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D5" w:rsidRDefault="004347D5" w:rsidP="004347D5">
      <w:pPr>
        <w:rPr>
          <w:rFonts w:ascii="Arial" w:hAnsi="Arial" w:cs="Arial"/>
        </w:rPr>
      </w:pPr>
    </w:p>
    <w:p w:rsidR="004347D5" w:rsidRDefault="004347D5" w:rsidP="004347D5">
      <w:pPr>
        <w:ind w:left="5940"/>
        <w:jc w:val="center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4347D5" w:rsidRDefault="004347D5" w:rsidP="004347D5">
      <w:pPr>
        <w:ind w:left="5940"/>
        <w:jc w:val="center"/>
        <w:rPr>
          <w:rFonts w:ascii="Arial" w:hAnsi="Arial" w:cs="Arial"/>
        </w:rPr>
      </w:pPr>
      <w:r>
        <w:rPr>
          <w:rFonts w:ascii="Arial" w:hAnsi="Arial" w:cs="Arial"/>
        </w:rPr>
        <w:t>к Постановлению администрации городского округа Люберцы</w:t>
      </w:r>
    </w:p>
    <w:p w:rsidR="004347D5" w:rsidRDefault="004347D5" w:rsidP="004347D5">
      <w:pPr>
        <w:tabs>
          <w:tab w:val="left" w:pos="6120"/>
        </w:tabs>
        <w:ind w:left="59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от 07.03.2019 № 848-ПА</w:t>
      </w: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Состав </w:t>
      </w:r>
    </w:p>
    <w:p w:rsidR="004347D5" w:rsidRDefault="004347D5" w:rsidP="004347D5">
      <w:pPr>
        <w:jc w:val="center"/>
        <w:rPr>
          <w:rStyle w:val="a4"/>
          <w:b w:val="0"/>
          <w:color w:val="000000"/>
        </w:rPr>
      </w:pPr>
      <w:r>
        <w:rPr>
          <w:rFonts w:ascii="Arial" w:hAnsi="Arial" w:cs="Arial"/>
        </w:rPr>
        <w:t xml:space="preserve">Рабочей группы по </w:t>
      </w:r>
      <w:r>
        <w:rPr>
          <w:rFonts w:ascii="Arial" w:hAnsi="Arial" w:cs="Arial"/>
          <w:color w:val="000000"/>
        </w:rPr>
        <w:t>предупреждению и пресечению правонарушений на предприятиях торговли, общественного питания и бытового обслуживания, расположенных на территории городского округа Люберцы</w:t>
      </w:r>
    </w:p>
    <w:p w:rsidR="004347D5" w:rsidRDefault="004347D5" w:rsidP="004347D5">
      <w:pPr>
        <w:jc w:val="center"/>
        <w:rPr>
          <w:rStyle w:val="a4"/>
          <w:rFonts w:ascii="Arial" w:hAnsi="Arial" w:cs="Arial"/>
          <w:b w:val="0"/>
          <w:color w:val="000000"/>
        </w:rPr>
      </w:pPr>
    </w:p>
    <w:p w:rsidR="004347D5" w:rsidRDefault="004347D5" w:rsidP="004347D5">
      <w:pPr>
        <w:jc w:val="center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837"/>
        <w:gridCol w:w="4631"/>
      </w:tblGrid>
      <w:tr w:rsidR="004347D5" w:rsidTr="004347D5">
        <w:tc>
          <w:tcPr>
            <w:tcW w:w="4837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Председатель Рабочей группы: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Александр Михайлович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31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заместитель Главы администрации городского округа Люберцы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347D5" w:rsidTr="004347D5">
        <w:tc>
          <w:tcPr>
            <w:tcW w:w="4837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Заместитель Председателя: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Чернышов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Александр Михайлович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Члены Рабочей группы: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31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старший аналитик управления потребительского рынка, услуг и рекламы администрации городского округа Люберцы;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347D5" w:rsidTr="004347D5">
        <w:tc>
          <w:tcPr>
            <w:tcW w:w="4837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Романцев Евгений Алексеевич      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Симонян Арсен Генрихович</w:t>
            </w:r>
          </w:p>
        </w:tc>
        <w:tc>
          <w:tcPr>
            <w:tcW w:w="4631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начальник МУ МВД России «Люберецкое» (по согласованию);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начальник территориального отдела№ 15 территориального управления№ 2 Главного </w:t>
            </w:r>
            <w:proofErr w:type="spellStart"/>
            <w:r>
              <w:rPr>
                <w:rFonts w:ascii="Arial" w:hAnsi="Arial" w:cs="Arial"/>
                <w:lang w:eastAsia="en-US"/>
              </w:rPr>
              <w:t>управлениягосударственного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административно-технического надзора Московской области (по согласованию);</w:t>
            </w:r>
          </w:p>
        </w:tc>
      </w:tr>
      <w:tr w:rsidR="004347D5" w:rsidTr="004347D5">
        <w:tc>
          <w:tcPr>
            <w:tcW w:w="4837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Егорова Ирина </w:t>
            </w:r>
            <w:proofErr w:type="spellStart"/>
            <w:r>
              <w:rPr>
                <w:rFonts w:ascii="Arial" w:hAnsi="Arial" w:cs="Arial"/>
                <w:lang w:eastAsia="en-US"/>
              </w:rPr>
              <w:t>Викентьевна</w:t>
            </w:r>
            <w:proofErr w:type="spellEnd"/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Игорь Николаевич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Мухин Александр Васильевич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Кочутов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Александр Иванович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Поваляева Татьяна Александровна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31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начальник </w:t>
            </w:r>
            <w:r>
              <w:rPr>
                <w:rFonts w:ascii="Arial" w:eastAsiaTheme="minorHAnsi" w:hAnsi="Arial" w:cs="Arial"/>
                <w:lang w:eastAsia="en-US"/>
              </w:rPr>
              <w:t>территориального отдела Управления Федеральной службы по надзору в сфере защиты прав потребителей и благополучия человека по Московской области (по согласованию);</w:t>
            </w:r>
          </w:p>
          <w:p w:rsidR="004347D5" w:rsidRDefault="004347D5">
            <w:pPr>
              <w:spacing w:line="256" w:lineRule="auto"/>
              <w:rPr>
                <w:rFonts w:ascii="Arial" w:eastAsiaTheme="minorHAnsi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- начальник территориального </w:t>
            </w:r>
            <w:r>
              <w:rPr>
                <w:rFonts w:ascii="Arial" w:eastAsiaTheme="minorHAnsi" w:hAnsi="Arial" w:cs="Arial"/>
                <w:lang w:eastAsia="en-US"/>
              </w:rPr>
              <w:lastRenderedPageBreak/>
              <w:t xml:space="preserve">управления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-Октябрьский городского округа Люберцы (по согласованию);</w:t>
            </w:r>
          </w:p>
          <w:p w:rsidR="004347D5" w:rsidRDefault="004347D5">
            <w:pPr>
              <w:spacing w:line="256" w:lineRule="auto"/>
              <w:rPr>
                <w:rFonts w:ascii="Arial" w:eastAsiaTheme="minorHAnsi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- </w:t>
            </w:r>
            <w:r>
              <w:rPr>
                <w:rFonts w:ascii="Arial" w:hAnsi="Arial" w:cs="Arial"/>
                <w:lang w:eastAsia="en-US"/>
              </w:rPr>
              <w:t xml:space="preserve">ведущий эксперт территориального отдела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городского округа Люберцы;</w:t>
            </w:r>
          </w:p>
          <w:p w:rsidR="004347D5" w:rsidRDefault="004347D5">
            <w:pPr>
              <w:spacing w:line="256" w:lineRule="auto"/>
              <w:rPr>
                <w:rFonts w:ascii="Arial" w:eastAsiaTheme="minorHAnsi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ведущий эксперт службы по координации торговой деятельности МУ Дирекции централизованного обеспечения;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ведущий эксперт службы по координации торговой деятельности МУ Дирекции централизованного обеспечения;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4347D5" w:rsidTr="004347D5">
        <w:tc>
          <w:tcPr>
            <w:tcW w:w="4837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lastRenderedPageBreak/>
              <w:t>Секретарь рабочей группы: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Оленина Инесса Игоревна </w:t>
            </w:r>
          </w:p>
        </w:tc>
        <w:tc>
          <w:tcPr>
            <w:tcW w:w="4631" w:type="dxa"/>
          </w:tcPr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 w:rsidP="00040D83">
            <w:pPr>
              <w:pStyle w:val="a3"/>
              <w:numPr>
                <w:ilvl w:val="0"/>
                <w:numId w:val="1"/>
              </w:numPr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ведущий эксперт отдела потребительского рынка и услуг управления потребительского рынка, услуг и рекламы администрации городского округа Люберцы.</w:t>
            </w: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4347D5" w:rsidRDefault="004347D5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4347D5" w:rsidRDefault="004347D5" w:rsidP="004347D5">
      <w:pPr>
        <w:ind w:left="5940"/>
        <w:jc w:val="center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</w:p>
    <w:p w:rsidR="004347D5" w:rsidRDefault="004347D5" w:rsidP="004347D5">
      <w:pPr>
        <w:ind w:left="5940"/>
        <w:jc w:val="center"/>
        <w:rPr>
          <w:rFonts w:ascii="Arial" w:hAnsi="Arial" w:cs="Arial"/>
        </w:rPr>
      </w:pPr>
      <w:r>
        <w:rPr>
          <w:rFonts w:ascii="Arial" w:hAnsi="Arial" w:cs="Arial"/>
        </w:rPr>
        <w:t>к Постановлению администрации городского округа Люберцы</w:t>
      </w:r>
    </w:p>
    <w:p w:rsidR="004347D5" w:rsidRDefault="004347D5" w:rsidP="004347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от 07.03.2019 № 848-ПА</w:t>
      </w: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</w:t>
      </w:r>
    </w:p>
    <w:p w:rsidR="004347D5" w:rsidRDefault="004347D5" w:rsidP="004347D5">
      <w:pPr>
        <w:jc w:val="center"/>
        <w:rPr>
          <w:rStyle w:val="a4"/>
          <w:color w:val="000000"/>
        </w:rPr>
      </w:pPr>
      <w:r>
        <w:rPr>
          <w:rFonts w:ascii="Arial" w:hAnsi="Arial" w:cs="Arial"/>
          <w:b/>
        </w:rPr>
        <w:t xml:space="preserve">О Рабочей группе по </w:t>
      </w:r>
      <w:r>
        <w:rPr>
          <w:rFonts w:ascii="Arial" w:hAnsi="Arial" w:cs="Arial"/>
          <w:b/>
          <w:color w:val="000000"/>
        </w:rPr>
        <w:t>предупреждению и пресечению правонарушений общественного порядка на предприятиях торговли, общественного питания и бытового обслуживания, расположенных на территории городского округа Люберцы</w:t>
      </w:r>
    </w:p>
    <w:p w:rsidR="004347D5" w:rsidRDefault="004347D5" w:rsidP="004347D5">
      <w:pPr>
        <w:jc w:val="center"/>
      </w:pPr>
    </w:p>
    <w:p w:rsidR="004347D5" w:rsidRDefault="004347D5" w:rsidP="004347D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1.Общие положения</w:t>
      </w: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Рабочая группа является совещательным органом, созданным в целях: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1.1. Организации обследования предприятий торговли, общественного питания и бытового обслуживания, размещенных на территории городского округа Люберцы на предмет соответствия их размещения требованиям действующего законодательства.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proofErr w:type="gramStart"/>
      <w:r>
        <w:rPr>
          <w:rFonts w:ascii="Arial" w:hAnsi="Arial" w:cs="Arial"/>
        </w:rPr>
        <w:t xml:space="preserve">Выявления субъектов торговли, допускающих розничную продажу алкогольной и табачной продукции в нестационарных торговых объектах в нарушение Федерального закона от 22.11.1995 № 171-ФЗ  «О государственном </w:t>
      </w:r>
      <w:r>
        <w:rPr>
          <w:rFonts w:ascii="Arial" w:hAnsi="Arial" w:cs="Arial"/>
        </w:rPr>
        <w:lastRenderedPageBreak/>
        <w:t>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Федерального закона от 23.02.2013 № 15-ФЗ «Об охране здоровья граждан от воздействия окружающего табачного дыма и последствий потребления табака», а</w:t>
      </w:r>
      <w:proofErr w:type="gramEnd"/>
      <w:r>
        <w:rPr>
          <w:rFonts w:ascii="Arial" w:hAnsi="Arial" w:cs="Arial"/>
        </w:rPr>
        <w:t xml:space="preserve"> также нарушающих действующее законодательство о миграционном учете иностранных граждан и лиц без гражданства в Российской Федерации;</w:t>
      </w:r>
    </w:p>
    <w:p w:rsidR="004347D5" w:rsidRDefault="004347D5" w:rsidP="004347D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1.3.</w:t>
      </w:r>
      <w:r>
        <w:rPr>
          <w:rFonts w:ascii="Arial" w:hAnsi="Arial" w:cs="Arial"/>
          <w:spacing w:val="2"/>
        </w:rPr>
        <w:t xml:space="preserve"> Взаимодействия контролирующих и правоохранительных органов в целях предотвращения преступности </w:t>
      </w:r>
      <w:r>
        <w:rPr>
          <w:rFonts w:ascii="Arial" w:hAnsi="Arial" w:cs="Arial"/>
          <w:shd w:val="clear" w:color="auto" w:fill="FFFFFF"/>
        </w:rPr>
        <w:t>и обеспечения общественной безопасности.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2.  </w:t>
      </w:r>
      <w:r>
        <w:rPr>
          <w:rFonts w:ascii="Arial" w:hAnsi="Arial" w:cs="Arial"/>
        </w:rPr>
        <w:t>Рабочая группа в своей деятельности руководствуется Конституцией Российской Федерации, законодательством Российской Федерации, Московской области, Уставом городского округа Люберцы, нормативными правовыми актами органов местного самоуправления городского округа Люберцы и настоящим Положением.</w:t>
      </w:r>
    </w:p>
    <w:p w:rsidR="004347D5" w:rsidRDefault="004347D5" w:rsidP="004347D5">
      <w:pPr>
        <w:jc w:val="center"/>
        <w:rPr>
          <w:rFonts w:ascii="Arial" w:hAnsi="Arial" w:cs="Arial"/>
          <w:i/>
        </w:rPr>
      </w:pPr>
    </w:p>
    <w:p w:rsidR="004347D5" w:rsidRDefault="004347D5" w:rsidP="004347D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2. Основные задачи рабочей группы</w:t>
      </w: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 задачами рабочей группы являются: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2.1. В целях профилактики правонарушений со стороны юридических лиц, а также индивидуальных предпринимателей проводить обследования предприятий торговли, общественного питания и бытового обслуживания на предмет  соблюдения требований действующего законодательства;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2.2. Выявление объектов торговли, общественного питания и бытового обслуживания, не отвечающих требованиям действующего законодательства;</w:t>
      </w:r>
    </w:p>
    <w:p w:rsidR="004347D5" w:rsidRDefault="004347D5" w:rsidP="004347D5">
      <w:pPr>
        <w:shd w:val="clear" w:color="auto" w:fill="FFFFFF"/>
        <w:spacing w:line="315" w:lineRule="atLeast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  <w:t>2.3. В</w:t>
      </w:r>
      <w:r>
        <w:rPr>
          <w:rFonts w:ascii="Arial" w:hAnsi="Arial" w:cs="Arial"/>
          <w:spacing w:val="2"/>
        </w:rPr>
        <w:t xml:space="preserve"> случае выявления административных правонарушений членом комиссии - должностным лицом уполномоченного органа государственного контроля (надзора) применять меры административного реагирования.</w:t>
      </w:r>
    </w:p>
    <w:p w:rsidR="004347D5" w:rsidRDefault="004347D5" w:rsidP="004347D5">
      <w:pPr>
        <w:jc w:val="center"/>
        <w:rPr>
          <w:rFonts w:ascii="Arial" w:hAnsi="Arial" w:cs="Arial"/>
          <w:i/>
        </w:rPr>
      </w:pPr>
    </w:p>
    <w:p w:rsidR="004347D5" w:rsidRDefault="004347D5" w:rsidP="004347D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 Организация деятельности Рабочей группы</w:t>
      </w:r>
    </w:p>
    <w:p w:rsidR="004347D5" w:rsidRDefault="004347D5" w:rsidP="004347D5">
      <w:pPr>
        <w:jc w:val="center"/>
        <w:rPr>
          <w:rFonts w:ascii="Arial" w:hAnsi="Arial" w:cs="Arial"/>
        </w:rPr>
      </w:pP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 Состав Рабочей группы утверждается Постановлением администрации городского округа Люберцы.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 Рабочую группу возглавляет председатель.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3.3. Ведение делопроизводства возлагается на секретаря Рабочей группы.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 По результатам обследования членами Рабочей группы составляются Протоколы выезда рабочей группы, которые подписываются председателем и секретарем.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 Организационно-техническое, информационно-аналитическое обеспечение деятельности Рабочей группы осуществляет управление потребительского рынка, услуг и рекламы администрации городского округа Люберцы. </w:t>
      </w:r>
    </w:p>
    <w:p w:rsidR="004347D5" w:rsidRDefault="004347D5" w:rsidP="004347D5">
      <w:pPr>
        <w:jc w:val="center"/>
        <w:rPr>
          <w:rFonts w:ascii="Arial" w:hAnsi="Arial" w:cs="Arial"/>
        </w:rPr>
      </w:pPr>
    </w:p>
    <w:p w:rsidR="004347D5" w:rsidRDefault="004347D5" w:rsidP="004347D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4. Полномочия Рабочей группы</w:t>
      </w:r>
    </w:p>
    <w:p w:rsidR="004347D5" w:rsidRDefault="004347D5" w:rsidP="004347D5">
      <w:pPr>
        <w:jc w:val="both"/>
        <w:rPr>
          <w:rFonts w:ascii="Arial" w:hAnsi="Arial" w:cs="Arial"/>
        </w:rPr>
      </w:pP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 своими задачами Рабочая группа вправе:</w:t>
      </w:r>
    </w:p>
    <w:p w:rsidR="004347D5" w:rsidRDefault="004347D5" w:rsidP="004347D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4.1. Направлять протоколы выезда рабочей группы в уполномоченные органы для принятия соответствующих мер реагирования.</w:t>
      </w:r>
    </w:p>
    <w:p w:rsidR="004347D5" w:rsidRDefault="004347D5" w:rsidP="004347D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Привлекать к деятельности Рабочей группы представителей </w:t>
      </w:r>
      <w:r>
        <w:rPr>
          <w:rFonts w:ascii="Arial" w:hAnsi="Arial" w:cs="Arial"/>
        </w:rPr>
        <w:br/>
        <w:t xml:space="preserve">ОГИБДД МУ МВД России «Люберецкое», </w:t>
      </w:r>
      <w:r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hAnsi="Arial" w:cs="Arial"/>
        </w:rPr>
        <w:t xml:space="preserve">депутатов Совета депутатов городского округа Люберцы, представителей общественности. </w:t>
      </w:r>
    </w:p>
    <w:p w:rsidR="004347D5" w:rsidRDefault="004347D5" w:rsidP="004347D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lastRenderedPageBreak/>
        <w:t>4.3. В случае выявления неоднократных нарушений продажи алкогольной продукции</w:t>
      </w:r>
      <w:r>
        <w:rPr>
          <w:rFonts w:ascii="Arial" w:hAnsi="Arial" w:cs="Arial"/>
        </w:rPr>
        <w:t xml:space="preserve"> на объектах торговли, общественного </w:t>
      </w:r>
      <w:r>
        <w:rPr>
          <w:rFonts w:ascii="Arial" w:hAnsi="Arial" w:cs="Arial"/>
          <w:spacing w:val="2"/>
        </w:rPr>
        <w:t>питания направлять материалы в Министерство потребительского рынка и услуг Московской области для приостановления/прекращения действия  лицензии на розничную продажу алкогольной продукции.</w:t>
      </w:r>
    </w:p>
    <w:p w:rsidR="00D95AA1" w:rsidRDefault="00D95AA1">
      <w:bookmarkStart w:id="0" w:name="_GoBack"/>
      <w:bookmarkEnd w:id="0"/>
    </w:p>
    <w:sectPr w:rsidR="00D95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B0AC8"/>
    <w:multiLevelType w:val="hybridMultilevel"/>
    <w:tmpl w:val="5D20EC2E"/>
    <w:lvl w:ilvl="0" w:tplc="850C9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A1"/>
    <w:rsid w:val="004347D5"/>
    <w:rsid w:val="00D9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7D5"/>
    <w:pPr>
      <w:ind w:left="720"/>
      <w:contextualSpacing/>
    </w:pPr>
  </w:style>
  <w:style w:type="character" w:styleId="a4">
    <w:name w:val="Strong"/>
    <w:basedOn w:val="a0"/>
    <w:qFormat/>
    <w:rsid w:val="004347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7D5"/>
    <w:pPr>
      <w:ind w:left="720"/>
      <w:contextualSpacing/>
    </w:pPr>
  </w:style>
  <w:style w:type="character" w:styleId="a4">
    <w:name w:val="Strong"/>
    <w:basedOn w:val="a0"/>
    <w:qFormat/>
    <w:rsid w:val="004347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851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2019-03-13T14:13:00Z</dcterms:created>
  <dcterms:modified xsi:type="dcterms:W3CDTF">2019-03-13T14:13:00Z</dcterms:modified>
</cp:coreProperties>
</file>